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30003" w14:textId="77777777" w:rsidR="00BF01CE" w:rsidRPr="006F4B36" w:rsidRDefault="006F4B36" w:rsidP="006F4B36">
      <w:pPr>
        <w:jc w:val="center"/>
        <w:rPr>
          <w:b/>
          <w:sz w:val="36"/>
          <w:szCs w:val="36"/>
        </w:rPr>
      </w:pPr>
      <w:r w:rsidRPr="006F4B36">
        <w:rPr>
          <w:b/>
          <w:sz w:val="36"/>
          <w:szCs w:val="36"/>
        </w:rPr>
        <w:t xml:space="preserve">Rochester Community and </w:t>
      </w:r>
      <w:smartTag w:uri="urn:schemas-microsoft-com:office:smarttags" w:element="place">
        <w:smartTag w:uri="urn:schemas-microsoft-com:office:smarttags" w:element="PlaceName">
          <w:r w:rsidRPr="006F4B36">
            <w:rPr>
              <w:b/>
              <w:sz w:val="36"/>
              <w:szCs w:val="36"/>
            </w:rPr>
            <w:t>Technical</w:t>
          </w:r>
        </w:smartTag>
        <w:r w:rsidRPr="006F4B36">
          <w:rPr>
            <w:b/>
            <w:sz w:val="36"/>
            <w:szCs w:val="36"/>
          </w:rPr>
          <w:t xml:space="preserve"> </w:t>
        </w:r>
        <w:smartTag w:uri="urn:schemas-microsoft-com:office:smarttags" w:element="PlaceType">
          <w:r w:rsidRPr="006F4B36">
            <w:rPr>
              <w:b/>
              <w:sz w:val="36"/>
              <w:szCs w:val="36"/>
            </w:rPr>
            <w:t>College</w:t>
          </w:r>
        </w:smartTag>
      </w:smartTag>
    </w:p>
    <w:p w14:paraId="51C45D90" w14:textId="77777777" w:rsidR="0086386F" w:rsidRPr="006F4B36" w:rsidRDefault="0086386F" w:rsidP="006F4B36">
      <w:pPr>
        <w:jc w:val="center"/>
        <w:rPr>
          <w:b/>
          <w:sz w:val="36"/>
          <w:szCs w:val="36"/>
        </w:rPr>
      </w:pPr>
      <w:r>
        <w:rPr>
          <w:b/>
          <w:sz w:val="36"/>
          <w:szCs w:val="36"/>
        </w:rPr>
        <w:t>Policy and Procedure Development</w:t>
      </w:r>
    </w:p>
    <w:p w14:paraId="75463B6B" w14:textId="77777777" w:rsidR="008E0B99" w:rsidRDefault="008E0B99" w:rsidP="00B80177">
      <w:pPr>
        <w:pStyle w:val="NormalWeb"/>
        <w:spacing w:before="0" w:beforeAutospacing="0" w:after="0" w:afterAutospacing="0"/>
        <w:rPr>
          <w:color w:val="auto"/>
          <w:sz w:val="20"/>
          <w:szCs w:val="20"/>
        </w:rPr>
      </w:pPr>
      <w:r w:rsidRPr="001036BF">
        <w:rPr>
          <w:color w:val="auto"/>
          <w:sz w:val="20"/>
          <w:szCs w:val="20"/>
        </w:rPr>
        <w:t xml:space="preserve">Rochester Community and Technical College (RCTC) </w:t>
      </w:r>
      <w:r w:rsidRPr="001036BF">
        <w:rPr>
          <w:iCs/>
          <w:color w:val="auto"/>
          <w:sz w:val="20"/>
          <w:szCs w:val="20"/>
        </w:rPr>
        <w:t>Policies and Procedures are</w:t>
      </w:r>
      <w:r w:rsidRPr="001036BF">
        <w:rPr>
          <w:color w:val="auto"/>
          <w:sz w:val="20"/>
          <w:szCs w:val="20"/>
        </w:rPr>
        <w:t xml:space="preserve"> </w:t>
      </w:r>
      <w:r w:rsidR="004E1BC8">
        <w:rPr>
          <w:color w:val="auto"/>
          <w:sz w:val="20"/>
          <w:szCs w:val="20"/>
        </w:rPr>
        <w:t xml:space="preserve">officially sanctioned </w:t>
      </w:r>
      <w:r w:rsidRPr="001036BF">
        <w:rPr>
          <w:color w:val="auto"/>
          <w:sz w:val="20"/>
          <w:szCs w:val="20"/>
        </w:rPr>
        <w:t xml:space="preserve">rules and processes </w:t>
      </w:r>
      <w:r w:rsidR="004E1BC8">
        <w:rPr>
          <w:color w:val="auto"/>
          <w:sz w:val="20"/>
          <w:szCs w:val="20"/>
        </w:rPr>
        <w:t>for the College</w:t>
      </w:r>
      <w:r w:rsidRPr="001036BF">
        <w:rPr>
          <w:color w:val="auto"/>
          <w:sz w:val="20"/>
          <w:szCs w:val="20"/>
        </w:rPr>
        <w:t xml:space="preserve">. </w:t>
      </w:r>
      <w:r w:rsidR="008E5CA9" w:rsidRPr="001036BF">
        <w:rPr>
          <w:color w:val="auto"/>
          <w:sz w:val="20"/>
          <w:szCs w:val="20"/>
        </w:rPr>
        <w:t xml:space="preserve"> </w:t>
      </w:r>
      <w:r w:rsidR="00B2133B">
        <w:rPr>
          <w:color w:val="auto"/>
          <w:sz w:val="20"/>
          <w:szCs w:val="20"/>
        </w:rPr>
        <w:t xml:space="preserve">Policies and procedures are used to empower employees with the direction and consistency they need for successful process improvement.  </w:t>
      </w:r>
      <w:r w:rsidRPr="001036BF">
        <w:rPr>
          <w:color w:val="auto"/>
          <w:sz w:val="20"/>
          <w:szCs w:val="20"/>
        </w:rPr>
        <w:t xml:space="preserve">A policy must be reviewed and discussed through the appropriate meet and confer processes before receiving final approval by </w:t>
      </w:r>
      <w:r w:rsidR="009E424B">
        <w:rPr>
          <w:color w:val="auto"/>
          <w:sz w:val="20"/>
          <w:szCs w:val="20"/>
        </w:rPr>
        <w:t>the President</w:t>
      </w:r>
      <w:r w:rsidRPr="001036BF">
        <w:rPr>
          <w:color w:val="auto"/>
          <w:sz w:val="20"/>
          <w:szCs w:val="20"/>
        </w:rPr>
        <w:t xml:space="preserve">. </w:t>
      </w:r>
      <w:r w:rsidR="009E424B">
        <w:rPr>
          <w:color w:val="auto"/>
          <w:sz w:val="20"/>
          <w:szCs w:val="20"/>
        </w:rPr>
        <w:t xml:space="preserve"> </w:t>
      </w:r>
      <w:r w:rsidR="00B2133B">
        <w:rPr>
          <w:color w:val="auto"/>
          <w:sz w:val="20"/>
          <w:szCs w:val="20"/>
        </w:rPr>
        <w:t>This document explains the development and key points for Policies and Procedures, and provides a template for policy creation and review.</w:t>
      </w:r>
    </w:p>
    <w:p w14:paraId="22627D78" w14:textId="77777777" w:rsidR="00B80177" w:rsidRPr="001036BF" w:rsidRDefault="00B80177" w:rsidP="00B80177">
      <w:pPr>
        <w:pStyle w:val="NormalWeb"/>
        <w:spacing w:before="0" w:beforeAutospacing="0" w:after="0" w:afterAutospacing="0"/>
        <w:rPr>
          <w:color w:val="auto"/>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3240"/>
        <w:gridCol w:w="3060"/>
      </w:tblGrid>
      <w:tr w:rsidR="00927D08" w:rsidRPr="00892D45" w14:paraId="71B751C4" w14:textId="77777777" w:rsidTr="00240B1B">
        <w:tc>
          <w:tcPr>
            <w:tcW w:w="3708" w:type="dxa"/>
            <w:shd w:val="clear" w:color="auto" w:fill="auto"/>
          </w:tcPr>
          <w:p w14:paraId="37743957" w14:textId="77777777" w:rsidR="00927D08" w:rsidRPr="00892D45" w:rsidRDefault="00927D08" w:rsidP="008E5CA9">
            <w:pPr>
              <w:rPr>
                <w:b/>
                <w:bCs/>
                <w:sz w:val="20"/>
                <w:szCs w:val="20"/>
              </w:rPr>
            </w:pPr>
            <w:r w:rsidRPr="00892D45">
              <w:rPr>
                <w:b/>
                <w:bCs/>
                <w:sz w:val="20"/>
                <w:szCs w:val="20"/>
              </w:rPr>
              <w:t>Policies:</w:t>
            </w:r>
          </w:p>
          <w:p w14:paraId="00C882CB" w14:textId="77777777" w:rsidR="00927D08" w:rsidRPr="00892D45" w:rsidRDefault="00927D08" w:rsidP="00892D45">
            <w:pPr>
              <w:numPr>
                <w:ilvl w:val="0"/>
                <w:numId w:val="5"/>
              </w:numPr>
              <w:ind w:left="540"/>
              <w:rPr>
                <w:bCs/>
                <w:sz w:val="20"/>
                <w:szCs w:val="20"/>
              </w:rPr>
            </w:pPr>
            <w:r w:rsidRPr="00892D45">
              <w:rPr>
                <w:bCs/>
                <w:sz w:val="20"/>
                <w:szCs w:val="20"/>
              </w:rPr>
              <w:t>Describe the rules that apply throughout the College</w:t>
            </w:r>
            <w:r w:rsidR="004E1BC8">
              <w:rPr>
                <w:bCs/>
                <w:sz w:val="20"/>
                <w:szCs w:val="20"/>
              </w:rPr>
              <w:t xml:space="preserve"> and are guides to decision making under a given set of circumstances</w:t>
            </w:r>
            <w:r w:rsidRPr="00892D45">
              <w:rPr>
                <w:bCs/>
                <w:sz w:val="20"/>
                <w:szCs w:val="20"/>
              </w:rPr>
              <w:t>.</w:t>
            </w:r>
          </w:p>
          <w:p w14:paraId="274E6477" w14:textId="77777777" w:rsidR="00927D08" w:rsidRPr="00892D45" w:rsidRDefault="00927D08" w:rsidP="00892D45">
            <w:pPr>
              <w:numPr>
                <w:ilvl w:val="0"/>
                <w:numId w:val="5"/>
              </w:numPr>
              <w:ind w:left="540"/>
              <w:rPr>
                <w:bCs/>
                <w:sz w:val="20"/>
                <w:szCs w:val="20"/>
              </w:rPr>
            </w:pPr>
            <w:r w:rsidRPr="00892D45">
              <w:rPr>
                <w:bCs/>
                <w:sz w:val="20"/>
                <w:szCs w:val="20"/>
              </w:rPr>
              <w:t xml:space="preserve">Range from a philosophy to a specific rule, and reflect the </w:t>
            </w:r>
            <w:r w:rsidR="009E424B">
              <w:rPr>
                <w:bCs/>
                <w:sz w:val="20"/>
                <w:szCs w:val="20"/>
              </w:rPr>
              <w:t xml:space="preserve">College’s </w:t>
            </w:r>
            <w:r w:rsidRPr="00892D45">
              <w:rPr>
                <w:bCs/>
                <w:sz w:val="20"/>
                <w:szCs w:val="20"/>
              </w:rPr>
              <w:t>mission, vision, or values.</w:t>
            </w:r>
          </w:p>
          <w:p w14:paraId="0570DDFC" w14:textId="77777777" w:rsidR="009E424B" w:rsidRPr="004E1BC8" w:rsidRDefault="00927D08" w:rsidP="004E1BC8">
            <w:pPr>
              <w:numPr>
                <w:ilvl w:val="0"/>
                <w:numId w:val="5"/>
              </w:numPr>
              <w:ind w:left="540"/>
              <w:rPr>
                <w:b/>
                <w:bCs/>
                <w:sz w:val="20"/>
                <w:szCs w:val="20"/>
              </w:rPr>
            </w:pPr>
            <w:r w:rsidRPr="00892D45">
              <w:rPr>
                <w:bCs/>
                <w:sz w:val="20"/>
                <w:szCs w:val="20"/>
              </w:rPr>
              <w:t xml:space="preserve">Include </w:t>
            </w:r>
            <w:r w:rsidRPr="00892D45">
              <w:rPr>
                <w:b/>
                <w:bCs/>
                <w:sz w:val="20"/>
                <w:szCs w:val="20"/>
              </w:rPr>
              <w:t>WHAT</w:t>
            </w:r>
            <w:r w:rsidRPr="00892D45">
              <w:rPr>
                <w:bCs/>
                <w:sz w:val="20"/>
                <w:szCs w:val="20"/>
              </w:rPr>
              <w:t xml:space="preserve"> the rule is, </w:t>
            </w:r>
            <w:r w:rsidRPr="00892D45">
              <w:rPr>
                <w:b/>
                <w:bCs/>
                <w:sz w:val="20"/>
                <w:szCs w:val="20"/>
              </w:rPr>
              <w:t>WHY</w:t>
            </w:r>
            <w:r w:rsidRPr="00892D45">
              <w:rPr>
                <w:bCs/>
                <w:sz w:val="20"/>
                <w:szCs w:val="20"/>
              </w:rPr>
              <w:t xml:space="preserve"> it exists, </w:t>
            </w:r>
            <w:r w:rsidRPr="00892D45">
              <w:rPr>
                <w:b/>
                <w:bCs/>
                <w:sz w:val="20"/>
                <w:szCs w:val="20"/>
              </w:rPr>
              <w:t>WHEN</w:t>
            </w:r>
            <w:r w:rsidRPr="00892D45">
              <w:rPr>
                <w:bCs/>
                <w:sz w:val="20"/>
                <w:szCs w:val="20"/>
              </w:rPr>
              <w:t xml:space="preserve"> it applies and </w:t>
            </w:r>
            <w:r w:rsidRPr="00892D45">
              <w:rPr>
                <w:b/>
                <w:bCs/>
                <w:sz w:val="20"/>
                <w:szCs w:val="20"/>
              </w:rPr>
              <w:t>WHO</w:t>
            </w:r>
            <w:r w:rsidRPr="00892D45">
              <w:rPr>
                <w:bCs/>
                <w:sz w:val="20"/>
                <w:szCs w:val="20"/>
              </w:rPr>
              <w:t xml:space="preserve"> it covers.</w:t>
            </w:r>
          </w:p>
        </w:tc>
        <w:tc>
          <w:tcPr>
            <w:tcW w:w="3240" w:type="dxa"/>
            <w:shd w:val="clear" w:color="auto" w:fill="auto"/>
          </w:tcPr>
          <w:p w14:paraId="5600C6BA" w14:textId="77777777" w:rsidR="00927D08" w:rsidRPr="00892D45" w:rsidRDefault="00927D08" w:rsidP="008E5CA9">
            <w:pPr>
              <w:rPr>
                <w:b/>
                <w:bCs/>
                <w:sz w:val="20"/>
                <w:szCs w:val="20"/>
              </w:rPr>
            </w:pPr>
            <w:r w:rsidRPr="00892D45">
              <w:rPr>
                <w:b/>
                <w:bCs/>
                <w:sz w:val="20"/>
                <w:szCs w:val="20"/>
              </w:rPr>
              <w:t>Procedures:</w:t>
            </w:r>
          </w:p>
          <w:p w14:paraId="76D4BC46" w14:textId="77777777" w:rsidR="00927D08" w:rsidRPr="00892D45" w:rsidRDefault="00927D08" w:rsidP="00892D45">
            <w:pPr>
              <w:numPr>
                <w:ilvl w:val="0"/>
                <w:numId w:val="6"/>
              </w:numPr>
              <w:ind w:left="432"/>
              <w:rPr>
                <w:bCs/>
                <w:sz w:val="20"/>
                <w:szCs w:val="20"/>
              </w:rPr>
            </w:pPr>
            <w:r w:rsidRPr="00892D45">
              <w:rPr>
                <w:bCs/>
                <w:sz w:val="20"/>
                <w:szCs w:val="20"/>
              </w:rPr>
              <w:t>Describe the critical steps taken to achieve the policy intent</w:t>
            </w:r>
            <w:r w:rsidR="00ED6314">
              <w:rPr>
                <w:bCs/>
                <w:sz w:val="20"/>
                <w:szCs w:val="20"/>
              </w:rPr>
              <w:t>.</w:t>
            </w:r>
          </w:p>
          <w:p w14:paraId="5A47C4C3" w14:textId="77777777" w:rsidR="00927D08" w:rsidRPr="00892D45" w:rsidRDefault="00927D08" w:rsidP="00892D45">
            <w:pPr>
              <w:numPr>
                <w:ilvl w:val="0"/>
                <w:numId w:val="6"/>
              </w:numPr>
              <w:ind w:left="432"/>
              <w:rPr>
                <w:bCs/>
                <w:sz w:val="20"/>
                <w:szCs w:val="20"/>
              </w:rPr>
            </w:pPr>
            <w:r w:rsidRPr="00892D45">
              <w:rPr>
                <w:bCs/>
                <w:sz w:val="20"/>
                <w:szCs w:val="20"/>
              </w:rPr>
              <w:t xml:space="preserve">Are </w:t>
            </w:r>
            <w:r w:rsidR="00B2133B">
              <w:rPr>
                <w:bCs/>
                <w:sz w:val="20"/>
                <w:szCs w:val="20"/>
              </w:rPr>
              <w:t>brief, concise, factual</w:t>
            </w:r>
            <w:r w:rsidRPr="00892D45">
              <w:rPr>
                <w:bCs/>
                <w:sz w:val="20"/>
                <w:szCs w:val="20"/>
              </w:rPr>
              <w:t xml:space="preserve"> and to the point, and usually expressed using lists.</w:t>
            </w:r>
            <w:r w:rsidR="009E424B">
              <w:rPr>
                <w:bCs/>
                <w:sz w:val="20"/>
                <w:szCs w:val="20"/>
              </w:rPr>
              <w:t xml:space="preserve"> (</w:t>
            </w:r>
            <w:r w:rsidR="009E424B" w:rsidRPr="009E424B">
              <w:rPr>
                <w:bCs/>
                <w:i/>
                <w:sz w:val="20"/>
                <w:szCs w:val="20"/>
              </w:rPr>
              <w:t>i.e. series of steps</w:t>
            </w:r>
            <w:r w:rsidR="009E424B">
              <w:rPr>
                <w:bCs/>
                <w:sz w:val="20"/>
                <w:szCs w:val="20"/>
              </w:rPr>
              <w:t>)</w:t>
            </w:r>
            <w:r w:rsidR="00ED6314">
              <w:rPr>
                <w:bCs/>
                <w:sz w:val="20"/>
                <w:szCs w:val="20"/>
              </w:rPr>
              <w:t>.</w:t>
            </w:r>
          </w:p>
          <w:p w14:paraId="0E544615" w14:textId="77777777" w:rsidR="00927D08" w:rsidRDefault="00927D08" w:rsidP="00892D45">
            <w:pPr>
              <w:numPr>
                <w:ilvl w:val="0"/>
                <w:numId w:val="6"/>
              </w:numPr>
              <w:ind w:left="432"/>
              <w:rPr>
                <w:bCs/>
                <w:sz w:val="20"/>
                <w:szCs w:val="20"/>
              </w:rPr>
            </w:pPr>
            <w:r w:rsidRPr="00892D45">
              <w:rPr>
                <w:bCs/>
                <w:sz w:val="20"/>
                <w:szCs w:val="20"/>
              </w:rPr>
              <w:t xml:space="preserve">Include </w:t>
            </w:r>
            <w:r w:rsidRPr="00892D45">
              <w:rPr>
                <w:b/>
                <w:bCs/>
                <w:sz w:val="20"/>
                <w:szCs w:val="20"/>
              </w:rPr>
              <w:t>HOW</w:t>
            </w:r>
            <w:r w:rsidRPr="00892D45">
              <w:rPr>
                <w:bCs/>
                <w:sz w:val="20"/>
                <w:szCs w:val="20"/>
              </w:rPr>
              <w:t xml:space="preserve"> to achieve the necessary results.</w:t>
            </w:r>
          </w:p>
          <w:p w14:paraId="521153EB" w14:textId="77777777" w:rsidR="00ED6314" w:rsidRPr="00892D45" w:rsidRDefault="00ED6314" w:rsidP="00892D45">
            <w:pPr>
              <w:numPr>
                <w:ilvl w:val="0"/>
                <w:numId w:val="6"/>
              </w:numPr>
              <w:ind w:left="432"/>
              <w:rPr>
                <w:bCs/>
                <w:sz w:val="20"/>
                <w:szCs w:val="20"/>
              </w:rPr>
            </w:pPr>
            <w:r>
              <w:rPr>
                <w:bCs/>
                <w:sz w:val="20"/>
                <w:szCs w:val="20"/>
              </w:rPr>
              <w:t>Refer the reader to related documents, forms, work instructions/department rules.</w:t>
            </w:r>
          </w:p>
        </w:tc>
        <w:tc>
          <w:tcPr>
            <w:tcW w:w="3060" w:type="dxa"/>
            <w:shd w:val="clear" w:color="auto" w:fill="auto"/>
          </w:tcPr>
          <w:p w14:paraId="7DCD325D" w14:textId="77777777" w:rsidR="00927D08" w:rsidRPr="00892D45" w:rsidRDefault="00927D08" w:rsidP="00927D08">
            <w:pPr>
              <w:rPr>
                <w:b/>
                <w:bCs/>
                <w:sz w:val="20"/>
                <w:szCs w:val="20"/>
              </w:rPr>
            </w:pPr>
            <w:r w:rsidRPr="00892D45">
              <w:rPr>
                <w:b/>
                <w:bCs/>
                <w:sz w:val="20"/>
                <w:szCs w:val="20"/>
              </w:rPr>
              <w:t>Guidelines:</w:t>
            </w:r>
          </w:p>
          <w:p w14:paraId="44120B60" w14:textId="77777777" w:rsidR="009B0F53" w:rsidRPr="00892D45" w:rsidRDefault="00927D08" w:rsidP="00892D45">
            <w:pPr>
              <w:numPr>
                <w:ilvl w:val="0"/>
                <w:numId w:val="6"/>
              </w:numPr>
              <w:ind w:left="438"/>
              <w:rPr>
                <w:bCs/>
                <w:sz w:val="20"/>
                <w:szCs w:val="20"/>
              </w:rPr>
            </w:pPr>
            <w:r w:rsidRPr="00892D45">
              <w:rPr>
                <w:bCs/>
                <w:sz w:val="20"/>
                <w:szCs w:val="20"/>
              </w:rPr>
              <w:t xml:space="preserve">Provide </w:t>
            </w:r>
            <w:r w:rsidRPr="00892D45">
              <w:rPr>
                <w:b/>
                <w:bCs/>
                <w:sz w:val="20"/>
                <w:szCs w:val="20"/>
              </w:rPr>
              <w:t>SUGGESTIONS</w:t>
            </w:r>
            <w:r w:rsidR="00AF4A11" w:rsidRPr="00892D45">
              <w:rPr>
                <w:bCs/>
                <w:sz w:val="20"/>
                <w:szCs w:val="20"/>
              </w:rPr>
              <w:t xml:space="preserve">, </w:t>
            </w:r>
            <w:r w:rsidR="00AF4A11">
              <w:rPr>
                <w:bCs/>
                <w:sz w:val="20"/>
                <w:szCs w:val="20"/>
              </w:rPr>
              <w:t>or</w:t>
            </w:r>
            <w:r w:rsidR="009E424B">
              <w:rPr>
                <w:bCs/>
                <w:sz w:val="20"/>
                <w:szCs w:val="20"/>
              </w:rPr>
              <w:t xml:space="preserve"> best practices, </w:t>
            </w:r>
            <w:r w:rsidR="00AF4A11">
              <w:rPr>
                <w:bCs/>
                <w:sz w:val="20"/>
                <w:szCs w:val="20"/>
              </w:rPr>
              <w:t>and</w:t>
            </w:r>
            <w:r w:rsidR="009B0F53" w:rsidRPr="00892D45">
              <w:rPr>
                <w:bCs/>
                <w:sz w:val="20"/>
                <w:szCs w:val="20"/>
              </w:rPr>
              <w:t xml:space="preserve"> </w:t>
            </w:r>
            <w:r w:rsidR="009E424B">
              <w:rPr>
                <w:bCs/>
                <w:sz w:val="20"/>
                <w:szCs w:val="20"/>
              </w:rPr>
              <w:t>are not usually requirements, but are strong recommendations</w:t>
            </w:r>
            <w:r w:rsidR="00ED6314">
              <w:rPr>
                <w:bCs/>
                <w:sz w:val="20"/>
                <w:szCs w:val="20"/>
              </w:rPr>
              <w:t>.</w:t>
            </w:r>
          </w:p>
          <w:p w14:paraId="034B49CE" w14:textId="77777777" w:rsidR="00927D08" w:rsidRDefault="009B0F53" w:rsidP="00892D45">
            <w:pPr>
              <w:numPr>
                <w:ilvl w:val="0"/>
                <w:numId w:val="6"/>
              </w:numPr>
              <w:ind w:left="438"/>
              <w:rPr>
                <w:bCs/>
                <w:sz w:val="20"/>
                <w:szCs w:val="20"/>
              </w:rPr>
            </w:pPr>
            <w:r w:rsidRPr="00892D45">
              <w:rPr>
                <w:bCs/>
                <w:sz w:val="20"/>
                <w:szCs w:val="20"/>
              </w:rPr>
              <w:t>C</w:t>
            </w:r>
            <w:r w:rsidR="00927D08" w:rsidRPr="00892D45">
              <w:rPr>
                <w:bCs/>
                <w:sz w:val="20"/>
                <w:szCs w:val="20"/>
              </w:rPr>
              <w:t>onsidered a good idea.</w:t>
            </w:r>
          </w:p>
          <w:p w14:paraId="7A5B14D6" w14:textId="77777777" w:rsidR="00AF4A11" w:rsidRDefault="00AF4A11" w:rsidP="00892D45">
            <w:pPr>
              <w:numPr>
                <w:ilvl w:val="0"/>
                <w:numId w:val="6"/>
              </w:numPr>
              <w:ind w:left="438"/>
              <w:rPr>
                <w:bCs/>
                <w:sz w:val="20"/>
                <w:szCs w:val="20"/>
              </w:rPr>
            </w:pPr>
            <w:r>
              <w:rPr>
                <w:bCs/>
                <w:sz w:val="20"/>
                <w:szCs w:val="20"/>
              </w:rPr>
              <w:t>Reactive to change and continuous improvement.</w:t>
            </w:r>
          </w:p>
          <w:p w14:paraId="133B4E02" w14:textId="77777777" w:rsidR="00AF4A11" w:rsidRDefault="00AF4A11" w:rsidP="00892D45">
            <w:pPr>
              <w:numPr>
                <w:ilvl w:val="0"/>
                <w:numId w:val="6"/>
              </w:numPr>
              <w:ind w:left="438"/>
              <w:rPr>
                <w:bCs/>
                <w:sz w:val="20"/>
                <w:szCs w:val="20"/>
              </w:rPr>
            </w:pPr>
            <w:r>
              <w:rPr>
                <w:bCs/>
                <w:sz w:val="20"/>
                <w:szCs w:val="20"/>
              </w:rPr>
              <w:t>Must be shared with stakeholders.</w:t>
            </w:r>
          </w:p>
          <w:p w14:paraId="652C5B4C" w14:textId="77777777" w:rsidR="00927D08" w:rsidRPr="00892D45" w:rsidRDefault="00AF4A11" w:rsidP="00AF4A11">
            <w:pPr>
              <w:numPr>
                <w:ilvl w:val="0"/>
                <w:numId w:val="6"/>
              </w:numPr>
              <w:ind w:left="438"/>
              <w:rPr>
                <w:b/>
                <w:bCs/>
                <w:sz w:val="20"/>
                <w:szCs w:val="20"/>
              </w:rPr>
            </w:pPr>
            <w:r>
              <w:rPr>
                <w:bCs/>
                <w:sz w:val="20"/>
                <w:szCs w:val="20"/>
              </w:rPr>
              <w:t>Not specifically part of a policy or procedure.</w:t>
            </w:r>
          </w:p>
        </w:tc>
      </w:tr>
      <w:tr w:rsidR="00DD36AE" w:rsidRPr="00892D45" w14:paraId="5084D87A" w14:textId="77777777" w:rsidTr="00062E8A">
        <w:tc>
          <w:tcPr>
            <w:tcW w:w="10008" w:type="dxa"/>
            <w:gridSpan w:val="3"/>
            <w:shd w:val="clear" w:color="auto" w:fill="000000"/>
          </w:tcPr>
          <w:p w14:paraId="20C8C045" w14:textId="77777777" w:rsidR="00DD36AE" w:rsidRPr="00892D45" w:rsidRDefault="00DD36AE" w:rsidP="00DD36AE">
            <w:pPr>
              <w:rPr>
                <w:b/>
                <w:bCs/>
                <w:sz w:val="20"/>
                <w:szCs w:val="20"/>
              </w:rPr>
            </w:pPr>
            <w:r w:rsidRPr="00062E8A">
              <w:rPr>
                <w:i/>
                <w:color w:val="FFFFFF"/>
                <w:sz w:val="20"/>
                <w:szCs w:val="20"/>
              </w:rPr>
              <w:t xml:space="preserve">Many departmental/divisional procedures and guidelines, although useful and important, do not meet the criteria above, and therefore are not considered College Policies. </w:t>
            </w:r>
          </w:p>
        </w:tc>
      </w:tr>
    </w:tbl>
    <w:p w14:paraId="1371B01E" w14:textId="77777777" w:rsidR="00927D08" w:rsidRPr="001036BF" w:rsidRDefault="00927D08" w:rsidP="000D7D9A">
      <w:pPr>
        <w:rPr>
          <w:i/>
          <w:sz w:val="20"/>
          <w:szCs w:val="20"/>
        </w:rPr>
      </w:pPr>
    </w:p>
    <w:p w14:paraId="0B7E22AD" w14:textId="77777777" w:rsidR="009A6E81" w:rsidRPr="001036BF" w:rsidRDefault="00096E63" w:rsidP="000D7D9A">
      <w:pPr>
        <w:rPr>
          <w:sz w:val="20"/>
          <w:szCs w:val="20"/>
        </w:rPr>
      </w:pPr>
      <w:r w:rsidRPr="001036BF">
        <w:rPr>
          <w:b/>
          <w:bCs/>
          <w:sz w:val="20"/>
          <w:szCs w:val="20"/>
        </w:rPr>
        <w:t>Process</w:t>
      </w:r>
      <w:r w:rsidR="00722639" w:rsidRPr="001036BF">
        <w:rPr>
          <w:b/>
          <w:bCs/>
          <w:sz w:val="20"/>
          <w:szCs w:val="20"/>
        </w:rPr>
        <w:t xml:space="preserve">:  </w:t>
      </w:r>
      <w:r w:rsidR="007371A4" w:rsidRPr="001036BF">
        <w:rPr>
          <w:bCs/>
          <w:sz w:val="20"/>
          <w:szCs w:val="20"/>
        </w:rPr>
        <w:t xml:space="preserve">The </w:t>
      </w:r>
      <w:r w:rsidR="006F3FB0">
        <w:rPr>
          <w:bCs/>
          <w:sz w:val="20"/>
          <w:szCs w:val="20"/>
        </w:rPr>
        <w:t>Office of the President</w:t>
      </w:r>
      <w:r w:rsidR="007371A4" w:rsidRPr="001036BF">
        <w:rPr>
          <w:bCs/>
          <w:sz w:val="20"/>
          <w:szCs w:val="20"/>
        </w:rPr>
        <w:t xml:space="preserve"> manages the development, amendment, repeal and approval of all RCTC Policies and </w:t>
      </w:r>
      <w:r w:rsidR="00ED6314">
        <w:rPr>
          <w:bCs/>
          <w:sz w:val="20"/>
          <w:szCs w:val="20"/>
        </w:rPr>
        <w:t>P</w:t>
      </w:r>
      <w:r w:rsidR="007371A4" w:rsidRPr="001036BF">
        <w:rPr>
          <w:bCs/>
          <w:sz w:val="20"/>
          <w:szCs w:val="20"/>
        </w:rPr>
        <w:t xml:space="preserve">rocedures.  </w:t>
      </w:r>
      <w:r w:rsidR="002C69BE" w:rsidRPr="001036BF">
        <w:rPr>
          <w:sz w:val="20"/>
          <w:szCs w:val="20"/>
        </w:rPr>
        <w:t>Any</w:t>
      </w:r>
      <w:r w:rsidRPr="001036BF">
        <w:rPr>
          <w:sz w:val="20"/>
          <w:szCs w:val="20"/>
        </w:rPr>
        <w:t xml:space="preserve"> </w:t>
      </w:r>
      <w:r w:rsidR="008E0B99" w:rsidRPr="001036BF">
        <w:rPr>
          <w:sz w:val="20"/>
          <w:szCs w:val="20"/>
        </w:rPr>
        <w:t xml:space="preserve">individual or </w:t>
      </w:r>
      <w:r w:rsidR="004B19AF" w:rsidRPr="001036BF">
        <w:rPr>
          <w:sz w:val="20"/>
          <w:szCs w:val="20"/>
        </w:rPr>
        <w:t>constituency group</w:t>
      </w:r>
      <w:r w:rsidR="008E0B99" w:rsidRPr="001036BF">
        <w:rPr>
          <w:sz w:val="20"/>
          <w:szCs w:val="20"/>
        </w:rPr>
        <w:t xml:space="preserve"> </w:t>
      </w:r>
      <w:r w:rsidR="002C69BE" w:rsidRPr="001036BF">
        <w:rPr>
          <w:sz w:val="20"/>
          <w:szCs w:val="20"/>
        </w:rPr>
        <w:t xml:space="preserve">with an interest in contributing ideas/thoughts may submit a </w:t>
      </w:r>
      <w:r w:rsidR="008E0B99" w:rsidRPr="001036BF">
        <w:rPr>
          <w:sz w:val="20"/>
          <w:szCs w:val="20"/>
        </w:rPr>
        <w:t xml:space="preserve">policy or procedure </w:t>
      </w:r>
      <w:r w:rsidR="002C69BE" w:rsidRPr="001036BF">
        <w:rPr>
          <w:sz w:val="20"/>
          <w:szCs w:val="20"/>
        </w:rPr>
        <w:t xml:space="preserve">proposal.  </w:t>
      </w:r>
      <w:r w:rsidR="009A6E81" w:rsidRPr="001036BF">
        <w:rPr>
          <w:sz w:val="20"/>
          <w:szCs w:val="20"/>
        </w:rPr>
        <w:t xml:space="preserve">The </w:t>
      </w:r>
      <w:r w:rsidR="0024657C" w:rsidRPr="001036BF">
        <w:rPr>
          <w:sz w:val="20"/>
          <w:szCs w:val="20"/>
        </w:rPr>
        <w:t>President</w:t>
      </w:r>
      <w:r w:rsidR="009A6E81" w:rsidRPr="001036BF">
        <w:rPr>
          <w:sz w:val="20"/>
          <w:szCs w:val="20"/>
        </w:rPr>
        <w:t xml:space="preserve"> may </w:t>
      </w:r>
      <w:r w:rsidR="002C69BE" w:rsidRPr="001036BF">
        <w:rPr>
          <w:sz w:val="20"/>
          <w:szCs w:val="20"/>
        </w:rPr>
        <w:t xml:space="preserve">also </w:t>
      </w:r>
      <w:r w:rsidR="009A6E81" w:rsidRPr="001036BF">
        <w:rPr>
          <w:sz w:val="20"/>
          <w:szCs w:val="20"/>
        </w:rPr>
        <w:t xml:space="preserve">convene </w:t>
      </w:r>
      <w:r w:rsidR="008E0B99" w:rsidRPr="001036BF">
        <w:rPr>
          <w:sz w:val="20"/>
          <w:szCs w:val="20"/>
        </w:rPr>
        <w:t>task forces</w:t>
      </w:r>
      <w:r w:rsidR="009A6E81" w:rsidRPr="001036BF">
        <w:rPr>
          <w:sz w:val="20"/>
          <w:szCs w:val="20"/>
        </w:rPr>
        <w:t xml:space="preserve"> or seek consultation from any </w:t>
      </w:r>
      <w:r w:rsidRPr="001036BF">
        <w:rPr>
          <w:sz w:val="20"/>
          <w:szCs w:val="20"/>
        </w:rPr>
        <w:t>department</w:t>
      </w:r>
      <w:r w:rsidR="009A6E81" w:rsidRPr="001036BF">
        <w:rPr>
          <w:sz w:val="20"/>
          <w:szCs w:val="20"/>
        </w:rPr>
        <w:t xml:space="preserve"> to develop a proposed policy or procedure change. </w:t>
      </w:r>
      <w:r w:rsidR="002C69BE" w:rsidRPr="001036BF">
        <w:rPr>
          <w:sz w:val="20"/>
          <w:szCs w:val="20"/>
        </w:rPr>
        <w:t xml:space="preserve"> </w:t>
      </w:r>
      <w:r w:rsidR="009A6E81" w:rsidRPr="001036BF">
        <w:rPr>
          <w:sz w:val="20"/>
          <w:szCs w:val="20"/>
        </w:rPr>
        <w:t xml:space="preserve">Before the adoption of any change in </w:t>
      </w:r>
      <w:r w:rsidR="002C69BE" w:rsidRPr="001036BF">
        <w:rPr>
          <w:sz w:val="20"/>
          <w:szCs w:val="20"/>
        </w:rPr>
        <w:t>College</w:t>
      </w:r>
      <w:r w:rsidR="009A6E81" w:rsidRPr="001036BF">
        <w:rPr>
          <w:sz w:val="20"/>
          <w:szCs w:val="20"/>
        </w:rPr>
        <w:t xml:space="preserve"> policy or procedure other than a technical change, </w:t>
      </w:r>
      <w:r w:rsidR="002C69BE" w:rsidRPr="001036BF">
        <w:rPr>
          <w:sz w:val="20"/>
          <w:szCs w:val="20"/>
        </w:rPr>
        <w:t>the policy draft must be discussed with appropriate bargaining and/or student groups in a meet and confer setting</w:t>
      </w:r>
      <w:r w:rsidR="00AF4A11">
        <w:rPr>
          <w:sz w:val="20"/>
          <w:szCs w:val="20"/>
        </w:rPr>
        <w:t xml:space="preserve"> (this does not include forms).</w:t>
      </w:r>
      <w:r w:rsidR="002C69BE" w:rsidRPr="001036BF">
        <w:rPr>
          <w:sz w:val="20"/>
          <w:szCs w:val="20"/>
        </w:rPr>
        <w:t xml:space="preserve">  Policies shared at Faculty Shared Governance Council or Academic Affairs and Standards </w:t>
      </w:r>
      <w:r w:rsidR="008E0B99" w:rsidRPr="001036BF">
        <w:rPr>
          <w:sz w:val="20"/>
          <w:szCs w:val="20"/>
        </w:rPr>
        <w:t xml:space="preserve">Council </w:t>
      </w:r>
      <w:r w:rsidR="002C69BE" w:rsidRPr="001036BF">
        <w:rPr>
          <w:sz w:val="20"/>
          <w:szCs w:val="20"/>
        </w:rPr>
        <w:t>will not be implemented until completion o</w:t>
      </w:r>
      <w:r w:rsidR="00AF4A11">
        <w:rPr>
          <w:sz w:val="20"/>
          <w:szCs w:val="20"/>
        </w:rPr>
        <w:t xml:space="preserve">f a first and second reading.  </w:t>
      </w:r>
    </w:p>
    <w:p w14:paraId="01050E09" w14:textId="77777777" w:rsidR="002C69BE" w:rsidRDefault="002C69BE" w:rsidP="000D7D9A">
      <w:pPr>
        <w:rPr>
          <w:sz w:val="20"/>
          <w:szCs w:val="20"/>
        </w:rPr>
      </w:pPr>
    </w:p>
    <w:p w14:paraId="39F811D0" w14:textId="77777777" w:rsidR="002C69BE" w:rsidRPr="001036BF" w:rsidRDefault="009A6E81" w:rsidP="000D7D9A">
      <w:pPr>
        <w:rPr>
          <w:sz w:val="20"/>
          <w:szCs w:val="20"/>
        </w:rPr>
      </w:pPr>
      <w:r w:rsidRPr="001036BF">
        <w:rPr>
          <w:b/>
          <w:bCs/>
          <w:sz w:val="20"/>
          <w:szCs w:val="20"/>
        </w:rPr>
        <w:t>Publication</w:t>
      </w:r>
      <w:r w:rsidR="00504985" w:rsidRPr="001036BF">
        <w:rPr>
          <w:b/>
          <w:bCs/>
          <w:sz w:val="20"/>
          <w:szCs w:val="20"/>
        </w:rPr>
        <w:t>:</w:t>
      </w:r>
      <w:r w:rsidRPr="001036BF">
        <w:rPr>
          <w:sz w:val="20"/>
          <w:szCs w:val="20"/>
        </w:rPr>
        <w:t xml:space="preserve"> </w:t>
      </w:r>
      <w:r w:rsidR="00BE303E">
        <w:rPr>
          <w:sz w:val="20"/>
          <w:szCs w:val="20"/>
        </w:rPr>
        <w:t xml:space="preserve">The </w:t>
      </w:r>
      <w:r w:rsidR="006F3FB0">
        <w:rPr>
          <w:sz w:val="20"/>
          <w:szCs w:val="20"/>
        </w:rPr>
        <w:t>Office of the President</w:t>
      </w:r>
      <w:r w:rsidR="00BE303E">
        <w:rPr>
          <w:sz w:val="20"/>
          <w:szCs w:val="20"/>
        </w:rPr>
        <w:t xml:space="preserve"> shall maintain</w:t>
      </w:r>
      <w:r w:rsidRPr="001036BF">
        <w:rPr>
          <w:sz w:val="20"/>
          <w:szCs w:val="20"/>
        </w:rPr>
        <w:t xml:space="preserve"> policies and procedures in hard copy format and </w:t>
      </w:r>
      <w:r w:rsidR="00BE303E">
        <w:rPr>
          <w:sz w:val="20"/>
          <w:szCs w:val="20"/>
        </w:rPr>
        <w:t>publish policies on the College’s</w:t>
      </w:r>
      <w:r w:rsidRPr="001036BF">
        <w:rPr>
          <w:sz w:val="20"/>
          <w:szCs w:val="20"/>
        </w:rPr>
        <w:t xml:space="preserve"> </w:t>
      </w:r>
      <w:r w:rsidR="00ED6314">
        <w:rPr>
          <w:sz w:val="20"/>
          <w:szCs w:val="20"/>
        </w:rPr>
        <w:t>w</w:t>
      </w:r>
      <w:r w:rsidRPr="001036BF">
        <w:rPr>
          <w:sz w:val="20"/>
          <w:szCs w:val="20"/>
        </w:rPr>
        <w:t>ebsite</w:t>
      </w:r>
      <w:r w:rsidR="00BE303E">
        <w:rPr>
          <w:sz w:val="20"/>
          <w:szCs w:val="20"/>
        </w:rPr>
        <w:t>.  Policies</w:t>
      </w:r>
      <w:r w:rsidRPr="001036BF">
        <w:rPr>
          <w:sz w:val="20"/>
          <w:szCs w:val="20"/>
        </w:rPr>
        <w:t xml:space="preserve"> shall </w:t>
      </w:r>
      <w:r w:rsidR="00BE303E">
        <w:rPr>
          <w:sz w:val="20"/>
          <w:szCs w:val="20"/>
        </w:rPr>
        <w:t xml:space="preserve">also </w:t>
      </w:r>
      <w:r w:rsidRPr="001036BF">
        <w:rPr>
          <w:sz w:val="20"/>
          <w:szCs w:val="20"/>
        </w:rPr>
        <w:t>be made available to the public upon request.</w:t>
      </w:r>
    </w:p>
    <w:p w14:paraId="7CD02849" w14:textId="77777777" w:rsidR="00504985" w:rsidRPr="00240B1B" w:rsidRDefault="00504985" w:rsidP="000D7D9A">
      <w:pPr>
        <w:rPr>
          <w:sz w:val="14"/>
          <w:szCs w:val="20"/>
        </w:rPr>
      </w:pPr>
    </w:p>
    <w:p w14:paraId="58A66803" w14:textId="77777777" w:rsidR="009A6E81" w:rsidRPr="001036BF" w:rsidRDefault="00504985" w:rsidP="000D7D9A">
      <w:pPr>
        <w:rPr>
          <w:sz w:val="20"/>
          <w:szCs w:val="20"/>
        </w:rPr>
      </w:pPr>
      <w:r w:rsidRPr="001036BF">
        <w:rPr>
          <w:b/>
          <w:bCs/>
          <w:sz w:val="20"/>
          <w:szCs w:val="20"/>
        </w:rPr>
        <w:t>Format:</w:t>
      </w:r>
      <w:r w:rsidR="00BE303E">
        <w:rPr>
          <w:b/>
          <w:bCs/>
          <w:sz w:val="20"/>
          <w:szCs w:val="20"/>
        </w:rPr>
        <w:t xml:space="preserve"> </w:t>
      </w:r>
      <w:r w:rsidR="00BE303E" w:rsidRPr="00BE303E">
        <w:rPr>
          <w:bCs/>
          <w:sz w:val="20"/>
          <w:szCs w:val="20"/>
        </w:rPr>
        <w:t>C</w:t>
      </w:r>
      <w:r w:rsidR="002C69BE" w:rsidRPr="001036BF">
        <w:rPr>
          <w:sz w:val="20"/>
          <w:szCs w:val="20"/>
        </w:rPr>
        <w:t>ollege</w:t>
      </w:r>
      <w:r w:rsidR="009A6E81" w:rsidRPr="001036BF">
        <w:rPr>
          <w:sz w:val="20"/>
          <w:szCs w:val="20"/>
        </w:rPr>
        <w:t xml:space="preserve"> policies and procedures must be written in accordance with style and format standards, and must include </w:t>
      </w:r>
      <w:r w:rsidR="009B72A1" w:rsidRPr="001036BF">
        <w:rPr>
          <w:sz w:val="20"/>
          <w:szCs w:val="20"/>
        </w:rPr>
        <w:t>date of implementation, date of approval, and date of revisions</w:t>
      </w:r>
      <w:r w:rsidR="00266876" w:rsidRPr="001036BF">
        <w:rPr>
          <w:sz w:val="20"/>
          <w:szCs w:val="20"/>
        </w:rPr>
        <w:t xml:space="preserve"> (</w:t>
      </w:r>
      <w:r w:rsidR="009B72A1" w:rsidRPr="001036BF">
        <w:rPr>
          <w:sz w:val="20"/>
          <w:szCs w:val="20"/>
        </w:rPr>
        <w:t>if applicable</w:t>
      </w:r>
      <w:r w:rsidR="00266876" w:rsidRPr="001036BF">
        <w:rPr>
          <w:sz w:val="20"/>
          <w:szCs w:val="20"/>
        </w:rPr>
        <w:t>)</w:t>
      </w:r>
      <w:r w:rsidR="009A6E81" w:rsidRPr="001036BF">
        <w:rPr>
          <w:sz w:val="20"/>
          <w:szCs w:val="20"/>
        </w:rPr>
        <w:t xml:space="preserve">. </w:t>
      </w:r>
      <w:r w:rsidR="00BE303E">
        <w:rPr>
          <w:sz w:val="20"/>
          <w:szCs w:val="20"/>
        </w:rPr>
        <w:t xml:space="preserve"> </w:t>
      </w:r>
      <w:r w:rsidR="009B0F53" w:rsidRPr="001036BF">
        <w:rPr>
          <w:i/>
          <w:sz w:val="20"/>
          <w:szCs w:val="20"/>
        </w:rPr>
        <w:t>A template is attached</w:t>
      </w:r>
      <w:r w:rsidR="009B0F53" w:rsidRPr="001036BF">
        <w:rPr>
          <w:sz w:val="20"/>
          <w:szCs w:val="20"/>
        </w:rPr>
        <w:t>.</w:t>
      </w:r>
    </w:p>
    <w:p w14:paraId="02F11FB9" w14:textId="77777777" w:rsidR="00240B1B" w:rsidRPr="00240B1B" w:rsidRDefault="00240B1B" w:rsidP="00240B1B">
      <w:pPr>
        <w:rPr>
          <w:sz w:val="14"/>
          <w:szCs w:val="20"/>
        </w:rPr>
      </w:pPr>
    </w:p>
    <w:p w14:paraId="775AAD82" w14:textId="77777777" w:rsidR="001036BF" w:rsidRPr="001036BF" w:rsidRDefault="001036BF" w:rsidP="001036BF">
      <w:pPr>
        <w:tabs>
          <w:tab w:val="left" w:pos="5760"/>
        </w:tabs>
        <w:rPr>
          <w:sz w:val="20"/>
          <w:szCs w:val="20"/>
        </w:rPr>
      </w:pPr>
      <w:r>
        <w:rPr>
          <w:b/>
          <w:sz w:val="20"/>
          <w:szCs w:val="20"/>
        </w:rPr>
        <w:t>Other Considerations</w:t>
      </w:r>
      <w:r w:rsidRPr="001036BF">
        <w:rPr>
          <w:sz w:val="20"/>
          <w:szCs w:val="20"/>
        </w:rPr>
        <w:t xml:space="preserve">:  </w:t>
      </w:r>
    </w:p>
    <w:p w14:paraId="6CBF41FF" w14:textId="77777777" w:rsidR="001036BF" w:rsidRPr="001036BF" w:rsidRDefault="001036BF" w:rsidP="001036BF">
      <w:pPr>
        <w:numPr>
          <w:ilvl w:val="0"/>
          <w:numId w:val="7"/>
        </w:numPr>
        <w:rPr>
          <w:sz w:val="20"/>
          <w:szCs w:val="20"/>
        </w:rPr>
      </w:pPr>
      <w:r w:rsidRPr="001036BF">
        <w:rPr>
          <w:sz w:val="20"/>
          <w:szCs w:val="20"/>
        </w:rPr>
        <w:t>Use gender-neutral language – use “their” instead of “he/she.”</w:t>
      </w:r>
    </w:p>
    <w:p w14:paraId="0053C874" w14:textId="77777777" w:rsidR="001036BF" w:rsidRPr="001036BF" w:rsidRDefault="001036BF" w:rsidP="001036BF">
      <w:pPr>
        <w:numPr>
          <w:ilvl w:val="0"/>
          <w:numId w:val="7"/>
        </w:numPr>
        <w:rPr>
          <w:sz w:val="20"/>
          <w:szCs w:val="20"/>
        </w:rPr>
      </w:pPr>
      <w:r w:rsidRPr="001036BF">
        <w:rPr>
          <w:sz w:val="20"/>
          <w:szCs w:val="20"/>
        </w:rPr>
        <w:t>Use short sentences and short paragraphs.</w:t>
      </w:r>
    </w:p>
    <w:p w14:paraId="293DC483" w14:textId="77777777" w:rsidR="001036BF" w:rsidRPr="001036BF" w:rsidRDefault="001036BF" w:rsidP="001036BF">
      <w:pPr>
        <w:numPr>
          <w:ilvl w:val="0"/>
          <w:numId w:val="7"/>
        </w:numPr>
        <w:rPr>
          <w:sz w:val="20"/>
          <w:szCs w:val="20"/>
        </w:rPr>
      </w:pPr>
      <w:r w:rsidRPr="001036BF">
        <w:rPr>
          <w:sz w:val="20"/>
          <w:szCs w:val="20"/>
        </w:rPr>
        <w:t>Use common words (i.e. “use” instead of “utilizes.”</w:t>
      </w:r>
      <w:r w:rsidR="006F3FB0">
        <w:rPr>
          <w:sz w:val="20"/>
          <w:szCs w:val="20"/>
        </w:rPr>
        <w:t>)</w:t>
      </w:r>
    </w:p>
    <w:p w14:paraId="41A89C2D" w14:textId="77777777" w:rsidR="001036BF" w:rsidRPr="001036BF" w:rsidRDefault="001036BF" w:rsidP="001036BF">
      <w:pPr>
        <w:numPr>
          <w:ilvl w:val="0"/>
          <w:numId w:val="7"/>
        </w:numPr>
        <w:rPr>
          <w:sz w:val="20"/>
          <w:szCs w:val="20"/>
        </w:rPr>
      </w:pPr>
      <w:r w:rsidRPr="001036BF">
        <w:rPr>
          <w:sz w:val="20"/>
          <w:szCs w:val="20"/>
        </w:rPr>
        <w:t>Use active, rather than passive language.</w:t>
      </w:r>
    </w:p>
    <w:p w14:paraId="7C7C3041" w14:textId="77777777" w:rsidR="006F3FB0" w:rsidRPr="001036BF" w:rsidRDefault="001036BF" w:rsidP="006F3FB0">
      <w:pPr>
        <w:numPr>
          <w:ilvl w:val="0"/>
          <w:numId w:val="7"/>
        </w:numPr>
        <w:rPr>
          <w:sz w:val="20"/>
          <w:szCs w:val="20"/>
        </w:rPr>
      </w:pPr>
      <w:r w:rsidRPr="009E424B">
        <w:rPr>
          <w:sz w:val="20"/>
          <w:szCs w:val="20"/>
        </w:rPr>
        <w:t>Use “must” o</w:t>
      </w:r>
      <w:r w:rsidR="009E424B" w:rsidRPr="009E424B">
        <w:rPr>
          <w:sz w:val="20"/>
          <w:szCs w:val="20"/>
        </w:rPr>
        <w:t>r “will” if action is mandatory,</w:t>
      </w:r>
      <w:r w:rsidRPr="009E424B">
        <w:rPr>
          <w:sz w:val="20"/>
          <w:szCs w:val="20"/>
        </w:rPr>
        <w:t>”</w:t>
      </w:r>
      <w:r w:rsidR="009E424B" w:rsidRPr="009E424B">
        <w:rPr>
          <w:sz w:val="20"/>
          <w:szCs w:val="20"/>
        </w:rPr>
        <w:t xml:space="preserve"> and </w:t>
      </w:r>
      <w:r w:rsidR="009E424B">
        <w:rPr>
          <w:sz w:val="20"/>
          <w:szCs w:val="20"/>
        </w:rPr>
        <w:t>u</w:t>
      </w:r>
      <w:r w:rsidRPr="009E424B">
        <w:rPr>
          <w:sz w:val="20"/>
          <w:szCs w:val="20"/>
        </w:rPr>
        <w:t>s</w:t>
      </w:r>
      <w:r w:rsidR="006F3FB0">
        <w:rPr>
          <w:sz w:val="20"/>
          <w:szCs w:val="20"/>
        </w:rPr>
        <w:t>e “may” if action is permissive, and a</w:t>
      </w:r>
      <w:r w:rsidR="006F3FB0" w:rsidRPr="001036BF">
        <w:rPr>
          <w:sz w:val="20"/>
          <w:szCs w:val="20"/>
        </w:rPr>
        <w:t>void the word “shall” unless there is a legislative requirement that prescribes its use.  (This word causes confusion between whether an action is mandatory or recommended.</w:t>
      </w:r>
    </w:p>
    <w:p w14:paraId="43541983" w14:textId="77777777" w:rsidR="001036BF" w:rsidRPr="001036BF" w:rsidRDefault="001036BF" w:rsidP="001036BF">
      <w:pPr>
        <w:numPr>
          <w:ilvl w:val="0"/>
          <w:numId w:val="7"/>
        </w:numPr>
        <w:rPr>
          <w:sz w:val="20"/>
          <w:szCs w:val="20"/>
        </w:rPr>
      </w:pPr>
      <w:r w:rsidRPr="001036BF">
        <w:rPr>
          <w:sz w:val="20"/>
          <w:szCs w:val="20"/>
        </w:rPr>
        <w:t>Use department names, rather than position titles (if possible).</w:t>
      </w:r>
    </w:p>
    <w:p w14:paraId="0C637FA6" w14:textId="77777777" w:rsidR="001036BF" w:rsidRPr="001036BF" w:rsidRDefault="001036BF" w:rsidP="001036BF">
      <w:pPr>
        <w:numPr>
          <w:ilvl w:val="0"/>
          <w:numId w:val="7"/>
        </w:numPr>
        <w:rPr>
          <w:sz w:val="20"/>
          <w:szCs w:val="20"/>
        </w:rPr>
      </w:pPr>
      <w:r w:rsidRPr="001036BF">
        <w:rPr>
          <w:sz w:val="20"/>
          <w:szCs w:val="20"/>
        </w:rPr>
        <w:t>Use links to generic web pages rather than specific web pages (if possible).  For example, refer to “Student Administration Forms” rather than the specific URL for the form.</w:t>
      </w:r>
    </w:p>
    <w:p w14:paraId="6024BA9A" w14:textId="77777777" w:rsidR="001036BF" w:rsidRPr="001036BF" w:rsidRDefault="001036BF" w:rsidP="001036BF">
      <w:pPr>
        <w:numPr>
          <w:ilvl w:val="0"/>
          <w:numId w:val="7"/>
        </w:numPr>
        <w:rPr>
          <w:sz w:val="20"/>
          <w:szCs w:val="20"/>
        </w:rPr>
      </w:pPr>
      <w:r w:rsidRPr="001036BF">
        <w:rPr>
          <w:sz w:val="20"/>
          <w:szCs w:val="20"/>
        </w:rPr>
        <w:t>Avoid the use of acronyms.  If acronyms are necessary, use the full title/term first before using the acronym.</w:t>
      </w:r>
    </w:p>
    <w:p w14:paraId="7C1781BB" w14:textId="77777777" w:rsidR="001036BF" w:rsidRPr="001036BF" w:rsidRDefault="001036BF" w:rsidP="001036BF">
      <w:pPr>
        <w:numPr>
          <w:ilvl w:val="0"/>
          <w:numId w:val="7"/>
        </w:numPr>
        <w:rPr>
          <w:sz w:val="20"/>
          <w:szCs w:val="20"/>
        </w:rPr>
      </w:pPr>
      <w:r w:rsidRPr="001036BF">
        <w:rPr>
          <w:sz w:val="20"/>
          <w:szCs w:val="20"/>
        </w:rPr>
        <w:t>Avoid the use of jargon, unnecessary technical expressions and fancy vocabulary.</w:t>
      </w:r>
    </w:p>
    <w:p w14:paraId="2CD8D055" w14:textId="77777777" w:rsidR="00240B1B" w:rsidRPr="00240B1B" w:rsidRDefault="00240B1B" w:rsidP="00240B1B">
      <w:pPr>
        <w:rPr>
          <w:sz w:val="14"/>
          <w:szCs w:val="20"/>
        </w:rPr>
      </w:pPr>
    </w:p>
    <w:p w14:paraId="14BD07DA" w14:textId="77777777" w:rsidR="00240B1B" w:rsidRDefault="006F3FB0" w:rsidP="00240B1B">
      <w:pPr>
        <w:rPr>
          <w:b/>
          <w:sz w:val="36"/>
          <w:szCs w:val="36"/>
        </w:rPr>
      </w:pPr>
      <w:r>
        <w:rPr>
          <w:b/>
          <w:bCs/>
          <w:sz w:val="20"/>
          <w:szCs w:val="20"/>
        </w:rPr>
        <w:t>Periodic Review</w:t>
      </w:r>
      <w:r w:rsidRPr="001036BF">
        <w:rPr>
          <w:b/>
          <w:bCs/>
          <w:sz w:val="20"/>
          <w:szCs w:val="20"/>
        </w:rPr>
        <w:t xml:space="preserve">:  </w:t>
      </w:r>
      <w:r>
        <w:rPr>
          <w:bCs/>
          <w:sz w:val="20"/>
          <w:szCs w:val="20"/>
        </w:rPr>
        <w:t xml:space="preserve">Policies are only as effective as the relevance and accuracy of their information.  To ensure policies stay current and relevant, all policies will be reviewed on a cycle of a minimum of every three years unless deemed </w:t>
      </w:r>
      <w:r w:rsidR="00AE5FA7">
        <w:rPr>
          <w:bCs/>
          <w:sz w:val="20"/>
          <w:szCs w:val="20"/>
        </w:rPr>
        <w:t>otherwise</w:t>
      </w:r>
      <w:r>
        <w:rPr>
          <w:bCs/>
          <w:sz w:val="20"/>
          <w:szCs w:val="20"/>
        </w:rPr>
        <w:t xml:space="preserve"> by responsible division.  Key questions to be asked during the review are:  Is the policy still relevant, accurate, and legal?  Have certain technologies and processes changed since the policy was created?  Does the policy correctly convey the mission, vision, and goals of the College?  </w:t>
      </w:r>
      <w:r w:rsidR="00C556A4">
        <w:rPr>
          <w:bCs/>
          <w:sz w:val="20"/>
          <w:szCs w:val="20"/>
        </w:rPr>
        <w:t>Upon review</w:t>
      </w:r>
      <w:r w:rsidR="00B80177">
        <w:rPr>
          <w:bCs/>
          <w:sz w:val="20"/>
          <w:szCs w:val="20"/>
        </w:rPr>
        <w:t>,</w:t>
      </w:r>
      <w:r w:rsidR="00C556A4">
        <w:rPr>
          <w:bCs/>
          <w:sz w:val="20"/>
          <w:szCs w:val="20"/>
        </w:rPr>
        <w:t xml:space="preserve"> </w:t>
      </w:r>
      <w:r w:rsidR="00B80177">
        <w:rPr>
          <w:bCs/>
          <w:sz w:val="20"/>
          <w:szCs w:val="20"/>
        </w:rPr>
        <w:t>summary</w:t>
      </w:r>
      <w:r w:rsidR="00C556A4">
        <w:rPr>
          <w:bCs/>
          <w:sz w:val="20"/>
          <w:szCs w:val="20"/>
        </w:rPr>
        <w:t xml:space="preserve"> documentation will be submitted to the Office of the President.</w:t>
      </w:r>
      <w:r w:rsidR="00240B1B">
        <w:rPr>
          <w:bCs/>
          <w:sz w:val="20"/>
          <w:szCs w:val="20"/>
        </w:rPr>
        <w:br/>
      </w:r>
    </w:p>
    <w:p w14:paraId="32E2E7CD" w14:textId="18CC2EEC" w:rsidR="00CE611A" w:rsidRPr="00266876" w:rsidRDefault="00CE611A" w:rsidP="00CE611A">
      <w:pPr>
        <w:rPr>
          <w:rFonts w:ascii="Arial Narrow" w:hAnsi="Arial Narrow"/>
          <w:b/>
          <w:i/>
          <w:sz w:val="28"/>
          <w:szCs w:val="28"/>
        </w:rPr>
      </w:pPr>
      <w:r w:rsidRPr="00266876">
        <w:rPr>
          <w:rFonts w:ascii="Arial Narrow" w:hAnsi="Arial Narrow"/>
          <w:b/>
          <w:i/>
          <w:sz w:val="28"/>
          <w:szCs w:val="28"/>
        </w:rPr>
        <w:t xml:space="preserve"> </w:t>
      </w:r>
    </w:p>
    <w:p w14:paraId="515B5BC0" w14:textId="3E1C1965" w:rsidR="008D3F49" w:rsidRPr="00266876" w:rsidRDefault="00266876" w:rsidP="008D3F49">
      <w:pPr>
        <w:jc w:val="center"/>
        <w:rPr>
          <w:rFonts w:ascii="Arial Narrow" w:hAnsi="Arial Narrow"/>
          <w:b/>
          <w:i/>
          <w:sz w:val="28"/>
          <w:szCs w:val="28"/>
        </w:rPr>
      </w:pPr>
      <w:r w:rsidRPr="00266876">
        <w:rPr>
          <w:rFonts w:ascii="Arial Narrow" w:hAnsi="Arial Narrow"/>
          <w:b/>
          <w:i/>
          <w:sz w:val="28"/>
          <w:szCs w:val="28"/>
        </w:rPr>
        <w:lastRenderedPageBreak/>
        <w:t>POLICY TEMPLATE</w:t>
      </w:r>
    </w:p>
    <w:p w14:paraId="38DBA5D3" w14:textId="0A74CD22" w:rsidR="008D3F49" w:rsidRDefault="00CE611A" w:rsidP="008D3F49">
      <w:pPr>
        <w:jc w:val="center"/>
        <w:rPr>
          <w:rFonts w:ascii="Arial Narrow" w:hAnsi="Arial Narrow"/>
          <w:b/>
          <w:sz w:val="28"/>
          <w:szCs w:val="28"/>
        </w:rPr>
      </w:pPr>
      <w:r>
        <w:rPr>
          <w:noProof/>
        </w:rPr>
        <w:drawing>
          <wp:anchor distT="0" distB="0" distL="114300" distR="114300" simplePos="0" relativeHeight="251657728" behindDoc="0" locked="0" layoutInCell="1" allowOverlap="1" wp14:anchorId="3506F323" wp14:editId="3DEE56E3">
            <wp:simplePos x="0" y="0"/>
            <wp:positionH relativeFrom="column">
              <wp:posOffset>0</wp:posOffset>
            </wp:positionH>
            <wp:positionV relativeFrom="paragraph">
              <wp:posOffset>97790</wp:posOffset>
            </wp:positionV>
            <wp:extent cx="2948940" cy="685800"/>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94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557A8" w14:textId="77777777" w:rsidR="008D3F49" w:rsidRDefault="008D3F49" w:rsidP="008D3F49">
      <w:pPr>
        <w:pStyle w:val="Heading2"/>
        <w:spacing w:before="60"/>
        <w:jc w:val="right"/>
        <w:rPr>
          <w:rFonts w:ascii="Arial Narrow" w:hAnsi="Arial Narrow" w:cs="Arial Narrow"/>
          <w:sz w:val="28"/>
          <w:szCs w:val="28"/>
        </w:rPr>
      </w:pPr>
      <w:r>
        <w:rPr>
          <w:rFonts w:ascii="Arial Narrow" w:hAnsi="Arial Narrow" w:cs="Arial Narrow"/>
          <w:noProof/>
          <w:sz w:val="28"/>
          <w:szCs w:val="28"/>
        </w:rPr>
        <w:t>POLICY TITLE</w:t>
      </w:r>
      <w:r>
        <w:rPr>
          <w:rFonts w:ascii="Arial Narrow" w:hAnsi="Arial Narrow" w:cs="Arial Narrow"/>
          <w:sz w:val="28"/>
          <w:szCs w:val="28"/>
        </w:rPr>
        <w:t xml:space="preserve"> </w:t>
      </w:r>
      <w:r>
        <w:rPr>
          <w:rFonts w:ascii="Arial Narrow" w:hAnsi="Arial Narrow" w:cs="Arial Narrow"/>
          <w:sz w:val="28"/>
          <w:szCs w:val="28"/>
        </w:rPr>
        <w:br/>
        <w:t>(RCTC Policy #)</w:t>
      </w:r>
    </w:p>
    <w:p w14:paraId="79B0B739" w14:textId="77777777" w:rsidR="008D3F49" w:rsidRDefault="008D3F49" w:rsidP="008D3F49">
      <w:pPr>
        <w:adjustRightInd w:val="0"/>
        <w:rPr>
          <w:rFonts w:ascii="Arial Narrow" w:hAnsi="Arial Narrow" w:cs="Arial Narrow"/>
          <w:b/>
          <w:bCs/>
        </w:rPr>
      </w:pPr>
    </w:p>
    <w:p w14:paraId="0B71F4D4" w14:textId="77777777" w:rsidR="008D3F49" w:rsidRDefault="008D3F49" w:rsidP="008D3F49">
      <w:pPr>
        <w:adjustRightInd w:val="0"/>
        <w:rPr>
          <w:rFonts w:ascii="Arial Narrow" w:hAnsi="Arial Narrow" w:cs="Arial Narrow"/>
          <w:b/>
          <w:bCs/>
        </w:rPr>
      </w:pPr>
    </w:p>
    <w:p w14:paraId="2DCA2AE1" w14:textId="77777777" w:rsidR="008D3F49" w:rsidRDefault="008D3F49" w:rsidP="008D3F49">
      <w:pPr>
        <w:adjustRightInd w:val="0"/>
        <w:rPr>
          <w:rFonts w:cs="Arial"/>
        </w:rPr>
      </w:pPr>
      <w:r>
        <w:rPr>
          <w:rFonts w:ascii="Arial Narrow" w:hAnsi="Arial Narrow" w:cs="Arial Narrow"/>
          <w:b/>
          <w:bCs/>
        </w:rPr>
        <w:t xml:space="preserve">Part 1. Policy Statement:  </w:t>
      </w:r>
      <w:r>
        <w:rPr>
          <w:rFonts w:cs="Arial"/>
          <w:i/>
        </w:rPr>
        <w:t>This section should be a concise statement of “what” the policy is intended to accomplish.   K</w:t>
      </w:r>
      <w:r w:rsidRPr="00927D08">
        <w:rPr>
          <w:rFonts w:cs="Arial"/>
          <w:i/>
        </w:rPr>
        <w:t>eep the policy statement as brief and understandable as possible.  Simply worded policy statements are more easily understood and therefore are more effective</w:t>
      </w:r>
      <w:r>
        <w:rPr>
          <w:rFonts w:cs="Arial"/>
        </w:rPr>
        <w:t xml:space="preserve">.  </w:t>
      </w:r>
    </w:p>
    <w:p w14:paraId="3FDBC69D" w14:textId="77777777" w:rsidR="008D3F49" w:rsidRDefault="008D3F49" w:rsidP="008D3F49">
      <w:pPr>
        <w:adjustRightInd w:val="0"/>
        <w:rPr>
          <w:rFonts w:cs="Arial"/>
        </w:rPr>
      </w:pPr>
    </w:p>
    <w:p w14:paraId="6D5F5CCF" w14:textId="77777777" w:rsidR="008D3F49" w:rsidRDefault="008D3F49" w:rsidP="008D3F49">
      <w:pPr>
        <w:adjustRightInd w:val="0"/>
        <w:rPr>
          <w:rFonts w:cs="Arial"/>
        </w:rPr>
      </w:pPr>
      <w:r>
        <w:rPr>
          <w:rFonts w:ascii="Arial Narrow" w:hAnsi="Arial Narrow" w:cs="Arial Narrow"/>
          <w:b/>
          <w:bCs/>
        </w:rPr>
        <w:t xml:space="preserve">Part 2. Rational or Purpose:  </w:t>
      </w:r>
      <w:r w:rsidRPr="00927D08">
        <w:rPr>
          <w:rFonts w:cs="Arial"/>
          <w:i/>
        </w:rPr>
        <w:t xml:space="preserve">This </w:t>
      </w:r>
      <w:r>
        <w:rPr>
          <w:rFonts w:cs="Arial"/>
          <w:i/>
        </w:rPr>
        <w:t xml:space="preserve">section </w:t>
      </w:r>
      <w:r w:rsidRPr="00927D08">
        <w:rPr>
          <w:rFonts w:cs="Arial"/>
          <w:i/>
        </w:rPr>
        <w:t xml:space="preserve">should include a brief statement as to </w:t>
      </w:r>
      <w:r>
        <w:rPr>
          <w:rFonts w:cs="Arial"/>
          <w:i/>
        </w:rPr>
        <w:t>the “</w:t>
      </w:r>
      <w:r w:rsidRPr="00927D08">
        <w:rPr>
          <w:rFonts w:cs="Arial"/>
          <w:i/>
        </w:rPr>
        <w:t>why</w:t>
      </w:r>
      <w:r>
        <w:rPr>
          <w:rFonts w:cs="Arial"/>
          <w:i/>
        </w:rPr>
        <w:t>”</w:t>
      </w:r>
      <w:r w:rsidRPr="00927D08">
        <w:rPr>
          <w:rFonts w:cs="Arial"/>
          <w:i/>
        </w:rPr>
        <w:t xml:space="preserve"> the College is adopting the policy.   Each policy </w:t>
      </w:r>
      <w:r>
        <w:rPr>
          <w:rFonts w:cs="Arial"/>
          <w:i/>
        </w:rPr>
        <w:t>must</w:t>
      </w:r>
      <w:r w:rsidRPr="00927D08">
        <w:rPr>
          <w:rFonts w:cs="Arial"/>
          <w:i/>
        </w:rPr>
        <w:t xml:space="preserve"> support RCTC’s mission, vision, or values.</w:t>
      </w:r>
      <w:r>
        <w:rPr>
          <w:rFonts w:cs="Arial"/>
          <w:i/>
        </w:rPr>
        <w:t xml:space="preserve"> This section may also contain background information or explain legal, regulatory, or other factors that led to the development of the policy.</w:t>
      </w:r>
    </w:p>
    <w:p w14:paraId="7E7860FD" w14:textId="77777777" w:rsidR="008D3F49" w:rsidRDefault="008D3F49" w:rsidP="008D3F49">
      <w:pPr>
        <w:adjustRightInd w:val="0"/>
        <w:rPr>
          <w:rFonts w:cs="Arial"/>
        </w:rPr>
      </w:pPr>
    </w:p>
    <w:p w14:paraId="6B2DCA69" w14:textId="77777777" w:rsidR="008D3F49" w:rsidRDefault="008D3F49" w:rsidP="008D3F49">
      <w:pPr>
        <w:adjustRightInd w:val="0"/>
        <w:rPr>
          <w:rFonts w:cs="Arial"/>
        </w:rPr>
      </w:pPr>
      <w:r>
        <w:rPr>
          <w:rFonts w:ascii="Arial Narrow" w:hAnsi="Arial Narrow" w:cs="Arial Narrow"/>
          <w:b/>
          <w:bCs/>
        </w:rPr>
        <w:t xml:space="preserve">Part 3. Scope:  </w:t>
      </w:r>
      <w:r>
        <w:rPr>
          <w:rFonts w:cs="Arial"/>
          <w:i/>
        </w:rPr>
        <w:t>This section should set important parameters such as to whom will the policy apply (i.e. students, faculty, staff, and/or guests)</w:t>
      </w:r>
      <w:r>
        <w:rPr>
          <w:rFonts w:cs="Arial"/>
        </w:rPr>
        <w:t>.</w:t>
      </w:r>
    </w:p>
    <w:p w14:paraId="56BB0BC3" w14:textId="77777777" w:rsidR="008D3F49" w:rsidRDefault="008D3F49" w:rsidP="008D3F49">
      <w:pPr>
        <w:adjustRightInd w:val="0"/>
        <w:rPr>
          <w:rFonts w:cs="Arial"/>
        </w:rPr>
      </w:pPr>
    </w:p>
    <w:p w14:paraId="60BF2E26" w14:textId="77777777" w:rsidR="008D3F49" w:rsidRDefault="008D3F49" w:rsidP="008D3F49">
      <w:pPr>
        <w:adjustRightInd w:val="0"/>
        <w:rPr>
          <w:rFonts w:cs="Arial"/>
        </w:rPr>
      </w:pPr>
      <w:r>
        <w:rPr>
          <w:rFonts w:ascii="Arial Narrow" w:hAnsi="Arial Narrow" w:cs="Arial Narrow"/>
          <w:b/>
          <w:bCs/>
        </w:rPr>
        <w:t xml:space="preserve">Part 4. Definitions:  </w:t>
      </w:r>
      <w:r>
        <w:rPr>
          <w:rFonts w:cs="Arial"/>
          <w:i/>
        </w:rPr>
        <w:t>This section should consolidate the terms contained within the policy and define those words.  It should attempt to convey messages in simple, yet precise terms; excessive definitions may make a policy document unreadable or subject it to greater scrutiny</w:t>
      </w:r>
      <w:r>
        <w:rPr>
          <w:rFonts w:cs="Arial"/>
        </w:rPr>
        <w:t>.</w:t>
      </w:r>
    </w:p>
    <w:p w14:paraId="215A60BE" w14:textId="77777777" w:rsidR="008D3F49" w:rsidRDefault="008D3F49" w:rsidP="008D3F49">
      <w:pPr>
        <w:adjustRightInd w:val="0"/>
        <w:rPr>
          <w:rFonts w:cs="Arial"/>
        </w:rPr>
      </w:pPr>
    </w:p>
    <w:p w14:paraId="233E12F2" w14:textId="77777777" w:rsidR="008D3F49" w:rsidRDefault="008D3F49" w:rsidP="008D3F49">
      <w:pPr>
        <w:adjustRightInd w:val="0"/>
        <w:rPr>
          <w:rFonts w:cs="Arial"/>
        </w:rPr>
      </w:pPr>
      <w:r>
        <w:rPr>
          <w:rFonts w:ascii="Arial Narrow" w:hAnsi="Arial Narrow" w:cs="Arial Narrow"/>
          <w:b/>
          <w:bCs/>
        </w:rPr>
        <w:t xml:space="preserve">Part 5. Procedures:  </w:t>
      </w:r>
      <w:r>
        <w:rPr>
          <w:rFonts w:cs="Arial"/>
          <w:i/>
        </w:rPr>
        <w:t>The statement should include one or two sentences describing how to accomplish a task or reach a goal.  More detailed explanations may be addressed through a separate procedure that is associated with the policy</w:t>
      </w:r>
      <w:r>
        <w:rPr>
          <w:rFonts w:cs="Arial"/>
        </w:rPr>
        <w:t>.</w:t>
      </w:r>
    </w:p>
    <w:p w14:paraId="1F69910D" w14:textId="77777777" w:rsidR="008D3F49" w:rsidRDefault="008D3F49" w:rsidP="008D3F49">
      <w:pPr>
        <w:adjustRightInd w:val="0"/>
        <w:rPr>
          <w:rFonts w:cs="Arial"/>
        </w:rPr>
      </w:pPr>
    </w:p>
    <w:p w14:paraId="2FEE6FF9" w14:textId="77777777" w:rsidR="008D3F49" w:rsidRDefault="001036BF" w:rsidP="008D3F49">
      <w:pPr>
        <w:adjustRightInd w:val="0"/>
        <w:rPr>
          <w:rFonts w:cs="Arial"/>
        </w:rPr>
      </w:pPr>
      <w:r>
        <w:rPr>
          <w:rFonts w:ascii="Arial Narrow" w:hAnsi="Arial Narrow" w:cs="Arial Narrow"/>
          <w:b/>
          <w:bCs/>
        </w:rPr>
        <w:t>Part 6</w:t>
      </w:r>
      <w:r w:rsidR="008D3F49">
        <w:rPr>
          <w:rFonts w:ascii="Arial Narrow" w:hAnsi="Arial Narrow" w:cs="Arial Narrow"/>
          <w:b/>
          <w:bCs/>
        </w:rPr>
        <w:t xml:space="preserve">. Forms:  </w:t>
      </w:r>
      <w:r w:rsidR="008D3F49">
        <w:rPr>
          <w:rFonts w:cs="Arial"/>
          <w:i/>
        </w:rPr>
        <w:t>If there are forms associated with the policy, this section should list the forms.  If the forms are web based, this section should link the form to the website</w:t>
      </w:r>
      <w:r w:rsidR="008D3F49">
        <w:rPr>
          <w:rFonts w:cs="Arial"/>
        </w:rPr>
        <w:t>.</w:t>
      </w:r>
    </w:p>
    <w:p w14:paraId="694A6B89" w14:textId="77777777" w:rsidR="008D3F49" w:rsidRPr="00422071" w:rsidRDefault="008D3F49" w:rsidP="008D3F49">
      <w:pPr>
        <w:adjustRightInd w:val="0"/>
        <w:rPr>
          <w:rFonts w:cs="Arial"/>
        </w:rPr>
      </w:pPr>
    </w:p>
    <w:p w14:paraId="670C5CEE" w14:textId="77777777" w:rsidR="008D3F49" w:rsidRPr="00422071" w:rsidRDefault="008D3F49" w:rsidP="008D3F49">
      <w:pPr>
        <w:adjustRightInd w:val="0"/>
        <w:rPr>
          <w:rFonts w:cs="Arial"/>
        </w:rPr>
      </w:pPr>
    </w:p>
    <w:p w14:paraId="60560175" w14:textId="77777777" w:rsidR="008D3F49" w:rsidRDefault="008D3F49" w:rsidP="008D3F49">
      <w:pPr>
        <w:tabs>
          <w:tab w:val="left" w:pos="2880"/>
        </w:tabs>
        <w:rPr>
          <w:rFonts w:ascii="Arial Narrow" w:hAnsi="Arial Narrow" w:cs="Arial Narrow"/>
          <w:i/>
          <w:iCs/>
        </w:rPr>
      </w:pPr>
      <w:r>
        <w:rPr>
          <w:rFonts w:ascii="Arial Narrow" w:hAnsi="Arial Narrow" w:cs="Arial Narrow"/>
          <w:i/>
          <w:iCs/>
        </w:rPr>
        <w:t>Date of Implementation:  This should be the date the policy is to be implemented</w:t>
      </w:r>
    </w:p>
    <w:p w14:paraId="5E82CE07" w14:textId="77777777" w:rsidR="008D3F49" w:rsidRDefault="008D3F49" w:rsidP="008D3F49">
      <w:pPr>
        <w:tabs>
          <w:tab w:val="left" w:pos="2880"/>
        </w:tabs>
        <w:rPr>
          <w:rFonts w:ascii="Arial Narrow" w:hAnsi="Arial Narrow" w:cs="Arial Narrow"/>
          <w:i/>
          <w:iCs/>
        </w:rPr>
      </w:pPr>
      <w:r>
        <w:rPr>
          <w:rFonts w:ascii="Arial Narrow" w:hAnsi="Arial Narrow" w:cs="Arial Narrow"/>
          <w:i/>
          <w:iCs/>
        </w:rPr>
        <w:t>Date of Adoption:  This should be the date the policy is approved by the President</w:t>
      </w:r>
    </w:p>
    <w:p w14:paraId="5B26CB4B" w14:textId="77777777" w:rsidR="00B2133B" w:rsidRDefault="00B2133B" w:rsidP="008D3F49">
      <w:pPr>
        <w:tabs>
          <w:tab w:val="left" w:pos="2880"/>
        </w:tabs>
        <w:rPr>
          <w:rFonts w:ascii="Arial Narrow" w:hAnsi="Arial Narrow" w:cs="Arial Narrow"/>
          <w:i/>
          <w:iCs/>
        </w:rPr>
      </w:pPr>
      <w:r>
        <w:rPr>
          <w:rFonts w:ascii="Arial Narrow" w:hAnsi="Arial Narrow" w:cs="Arial Narrow"/>
          <w:i/>
          <w:iCs/>
        </w:rPr>
        <w:t xml:space="preserve">Responsible Division:  </w:t>
      </w:r>
      <w:r w:rsidR="008A7AA9">
        <w:rPr>
          <w:rFonts w:ascii="Arial Narrow" w:hAnsi="Arial Narrow" w:cs="Arial Narrow"/>
          <w:i/>
          <w:iCs/>
        </w:rPr>
        <w:t xml:space="preserve">This should be the Chief Officer responsible for the operational interpretation of this policy and responsible for conducting the periodic review of the policy.  </w:t>
      </w:r>
    </w:p>
    <w:p w14:paraId="7A51D389" w14:textId="77777777" w:rsidR="008D3F49" w:rsidRDefault="008D3F49" w:rsidP="008D3F49">
      <w:pPr>
        <w:jc w:val="center"/>
        <w:rPr>
          <w:rFonts w:ascii="Arial Narrow" w:hAnsi="Arial Narrow"/>
          <w:b/>
          <w:sz w:val="28"/>
          <w:szCs w:val="28"/>
        </w:rPr>
      </w:pPr>
    </w:p>
    <w:p w14:paraId="302D2010" w14:textId="77777777" w:rsidR="007824B4" w:rsidRDefault="007824B4" w:rsidP="001036BF">
      <w:pPr>
        <w:rPr>
          <w:sz w:val="20"/>
          <w:szCs w:val="20"/>
        </w:rPr>
      </w:pPr>
    </w:p>
    <w:p w14:paraId="4E33D1DD" w14:textId="77777777" w:rsidR="00024856" w:rsidRPr="00024856" w:rsidRDefault="00024856" w:rsidP="001036BF">
      <w:pPr>
        <w:rPr>
          <w:i/>
          <w:sz w:val="20"/>
          <w:szCs w:val="20"/>
        </w:rPr>
      </w:pPr>
      <w:r>
        <w:rPr>
          <w:i/>
          <w:sz w:val="20"/>
          <w:szCs w:val="20"/>
        </w:rPr>
        <w:t>*</w:t>
      </w:r>
      <w:r w:rsidR="00240B1B">
        <w:rPr>
          <w:i/>
          <w:sz w:val="20"/>
          <w:szCs w:val="20"/>
        </w:rPr>
        <w:t>N</w:t>
      </w:r>
      <w:r w:rsidRPr="00024856">
        <w:rPr>
          <w:i/>
          <w:sz w:val="20"/>
          <w:szCs w:val="20"/>
        </w:rPr>
        <w:t xml:space="preserve">ot all </w:t>
      </w:r>
      <w:r w:rsidR="00240B1B">
        <w:rPr>
          <w:i/>
          <w:sz w:val="20"/>
          <w:szCs w:val="20"/>
        </w:rPr>
        <w:t>“Parts”</w:t>
      </w:r>
      <w:r w:rsidRPr="00024856">
        <w:rPr>
          <w:i/>
          <w:sz w:val="20"/>
          <w:szCs w:val="20"/>
        </w:rPr>
        <w:t xml:space="preserve"> need to be included in a policy</w:t>
      </w:r>
      <w:r w:rsidR="00240B1B">
        <w:rPr>
          <w:i/>
          <w:sz w:val="20"/>
          <w:szCs w:val="20"/>
        </w:rPr>
        <w:t xml:space="preserve">.  Please use only </w:t>
      </w:r>
      <w:r w:rsidR="003C3C38">
        <w:rPr>
          <w:i/>
          <w:sz w:val="20"/>
          <w:szCs w:val="20"/>
        </w:rPr>
        <w:t>those sections</w:t>
      </w:r>
      <w:r w:rsidR="00240B1B">
        <w:rPr>
          <w:i/>
          <w:sz w:val="20"/>
          <w:szCs w:val="20"/>
        </w:rPr>
        <w:t xml:space="preserve"> necessary for </w:t>
      </w:r>
      <w:r w:rsidR="003C3C38">
        <w:rPr>
          <w:i/>
          <w:sz w:val="20"/>
          <w:szCs w:val="20"/>
        </w:rPr>
        <w:t>the</w:t>
      </w:r>
      <w:r w:rsidR="00240B1B">
        <w:rPr>
          <w:i/>
          <w:sz w:val="20"/>
          <w:szCs w:val="20"/>
        </w:rPr>
        <w:t xml:space="preserve"> specific policy</w:t>
      </w:r>
      <w:r w:rsidRPr="00024856">
        <w:rPr>
          <w:i/>
          <w:sz w:val="20"/>
          <w:szCs w:val="20"/>
        </w:rPr>
        <w:t xml:space="preserve">. </w:t>
      </w:r>
    </w:p>
    <w:sectPr w:rsidR="00024856" w:rsidRPr="00024856" w:rsidSect="002B1E0A">
      <w:type w:val="continuous"/>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1C541" w14:textId="77777777" w:rsidR="00B2769A" w:rsidRDefault="00B2769A">
      <w:r>
        <w:separator/>
      </w:r>
    </w:p>
  </w:endnote>
  <w:endnote w:type="continuationSeparator" w:id="0">
    <w:p w14:paraId="6CAFB9BE" w14:textId="77777777" w:rsidR="00B2769A" w:rsidRDefault="00B2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66C8E" w14:textId="77777777" w:rsidR="00B2769A" w:rsidRDefault="00B2769A">
      <w:r>
        <w:separator/>
      </w:r>
    </w:p>
  </w:footnote>
  <w:footnote w:type="continuationSeparator" w:id="0">
    <w:p w14:paraId="3CA28FD3" w14:textId="77777777" w:rsidR="00B2769A" w:rsidRDefault="00B27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5B7A"/>
    <w:multiLevelType w:val="hybridMultilevel"/>
    <w:tmpl w:val="6138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C6975"/>
    <w:multiLevelType w:val="hybridMultilevel"/>
    <w:tmpl w:val="1AA6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57C07"/>
    <w:multiLevelType w:val="hybridMultilevel"/>
    <w:tmpl w:val="CDDAD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F108E7"/>
    <w:multiLevelType w:val="hybridMultilevel"/>
    <w:tmpl w:val="01D245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E1E32FA"/>
    <w:multiLevelType w:val="multilevel"/>
    <w:tmpl w:val="D7740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810595"/>
    <w:multiLevelType w:val="multilevel"/>
    <w:tmpl w:val="96026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AB0430"/>
    <w:multiLevelType w:val="hybridMultilevel"/>
    <w:tmpl w:val="B714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8144420">
    <w:abstractNumId w:val="3"/>
  </w:num>
  <w:num w:numId="2" w16cid:durableId="230047043">
    <w:abstractNumId w:val="5"/>
  </w:num>
  <w:num w:numId="3" w16cid:durableId="2022539107">
    <w:abstractNumId w:val="4"/>
  </w:num>
  <w:num w:numId="4" w16cid:durableId="1224292046">
    <w:abstractNumId w:val="2"/>
  </w:num>
  <w:num w:numId="5" w16cid:durableId="855461283">
    <w:abstractNumId w:val="1"/>
  </w:num>
  <w:num w:numId="6" w16cid:durableId="923537539">
    <w:abstractNumId w:val="0"/>
  </w:num>
  <w:num w:numId="7" w16cid:durableId="7977983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EF"/>
    <w:rsid w:val="00024856"/>
    <w:rsid w:val="00062E8A"/>
    <w:rsid w:val="00096E63"/>
    <w:rsid w:val="000A4085"/>
    <w:rsid w:val="000D4C09"/>
    <w:rsid w:val="000D7D9A"/>
    <w:rsid w:val="000E608A"/>
    <w:rsid w:val="001036BF"/>
    <w:rsid w:val="00111638"/>
    <w:rsid w:val="001267E4"/>
    <w:rsid w:val="00146515"/>
    <w:rsid w:val="00194261"/>
    <w:rsid w:val="001A7059"/>
    <w:rsid w:val="001D75C2"/>
    <w:rsid w:val="00240B1B"/>
    <w:rsid w:val="0024657C"/>
    <w:rsid w:val="00266876"/>
    <w:rsid w:val="002B1E0A"/>
    <w:rsid w:val="002C69BE"/>
    <w:rsid w:val="00350DC0"/>
    <w:rsid w:val="00381A24"/>
    <w:rsid w:val="003A4C10"/>
    <w:rsid w:val="003C3C38"/>
    <w:rsid w:val="004B19AF"/>
    <w:rsid w:val="004C21DC"/>
    <w:rsid w:val="004E1BC8"/>
    <w:rsid w:val="00504985"/>
    <w:rsid w:val="0058685C"/>
    <w:rsid w:val="005F725E"/>
    <w:rsid w:val="00615E6B"/>
    <w:rsid w:val="006473D7"/>
    <w:rsid w:val="006A36D2"/>
    <w:rsid w:val="006E416C"/>
    <w:rsid w:val="006F3FB0"/>
    <w:rsid w:val="006F4B36"/>
    <w:rsid w:val="00722639"/>
    <w:rsid w:val="007371A4"/>
    <w:rsid w:val="007617EF"/>
    <w:rsid w:val="00770870"/>
    <w:rsid w:val="007824B4"/>
    <w:rsid w:val="007B0314"/>
    <w:rsid w:val="0086386F"/>
    <w:rsid w:val="008648EC"/>
    <w:rsid w:val="00892D45"/>
    <w:rsid w:val="008A7AA9"/>
    <w:rsid w:val="008D3F49"/>
    <w:rsid w:val="008E0B99"/>
    <w:rsid w:val="008E0FC0"/>
    <w:rsid w:val="008E5CA9"/>
    <w:rsid w:val="00927D08"/>
    <w:rsid w:val="0094020E"/>
    <w:rsid w:val="00985823"/>
    <w:rsid w:val="009A6E81"/>
    <w:rsid w:val="009B0F53"/>
    <w:rsid w:val="009B72A1"/>
    <w:rsid w:val="009E424B"/>
    <w:rsid w:val="00A06E67"/>
    <w:rsid w:val="00A164B6"/>
    <w:rsid w:val="00AE5FA7"/>
    <w:rsid w:val="00AF4A11"/>
    <w:rsid w:val="00B2133B"/>
    <w:rsid w:val="00B2769A"/>
    <w:rsid w:val="00B32E46"/>
    <w:rsid w:val="00B77729"/>
    <w:rsid w:val="00B80177"/>
    <w:rsid w:val="00BB68BC"/>
    <w:rsid w:val="00BC7642"/>
    <w:rsid w:val="00BE303E"/>
    <w:rsid w:val="00BF01CE"/>
    <w:rsid w:val="00C556A4"/>
    <w:rsid w:val="00CE0B15"/>
    <w:rsid w:val="00CE611A"/>
    <w:rsid w:val="00D047B8"/>
    <w:rsid w:val="00D4368E"/>
    <w:rsid w:val="00DA777B"/>
    <w:rsid w:val="00DC68A9"/>
    <w:rsid w:val="00DD36AE"/>
    <w:rsid w:val="00DD7CE2"/>
    <w:rsid w:val="00E17BFF"/>
    <w:rsid w:val="00E57D66"/>
    <w:rsid w:val="00ED6314"/>
    <w:rsid w:val="00EF0278"/>
    <w:rsid w:val="00F80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14:docId w14:val="132E30CB"/>
  <w15:chartTrackingRefBased/>
  <w15:docId w15:val="{7CA300D7-F492-4074-BE42-F2D39B68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B1B"/>
    <w:rPr>
      <w:sz w:val="24"/>
      <w:szCs w:val="24"/>
    </w:rPr>
  </w:style>
  <w:style w:type="paragraph" w:styleId="Heading2">
    <w:name w:val="heading 2"/>
    <w:aliases w:val="H2"/>
    <w:basedOn w:val="Normal"/>
    <w:next w:val="Normal"/>
    <w:link w:val="Heading2Char"/>
    <w:qFormat/>
    <w:rsid w:val="00BC7642"/>
    <w:pPr>
      <w:keepNext/>
      <w:autoSpaceDE w:val="0"/>
      <w:autoSpaceDN w:val="0"/>
      <w:spacing w:before="240" w:after="60"/>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Web1">
    <w:name w:val="Normal (Web)1"/>
    <w:basedOn w:val="Normal"/>
    <w:rsid w:val="009A6E81"/>
    <w:pPr>
      <w:shd w:val="clear" w:color="auto" w:fill="FFFFFF"/>
      <w:spacing w:before="100" w:beforeAutospacing="1" w:after="100" w:afterAutospacing="1"/>
    </w:pPr>
    <w:rPr>
      <w:rFonts w:ascii="Arial" w:hAnsi="Arial" w:cs="Arial"/>
      <w:color w:val="000000"/>
    </w:rPr>
  </w:style>
  <w:style w:type="paragraph" w:styleId="NormalWeb">
    <w:name w:val="Normal (Web)"/>
    <w:basedOn w:val="Normal"/>
    <w:rsid w:val="008E0B99"/>
    <w:pPr>
      <w:spacing w:before="100" w:beforeAutospacing="1" w:after="100" w:afterAutospacing="1"/>
    </w:pPr>
    <w:rPr>
      <w:color w:val="000000"/>
    </w:rPr>
  </w:style>
  <w:style w:type="character" w:styleId="Hyperlink">
    <w:name w:val="Hyperlink"/>
    <w:rsid w:val="008648EC"/>
    <w:rPr>
      <w:strike w:val="0"/>
      <w:dstrike w:val="0"/>
      <w:color w:val="3300CC"/>
      <w:u w:val="none"/>
      <w:effect w:val="none"/>
    </w:rPr>
  </w:style>
  <w:style w:type="paragraph" w:styleId="Header">
    <w:name w:val="header"/>
    <w:basedOn w:val="Normal"/>
    <w:rsid w:val="0094020E"/>
    <w:pPr>
      <w:tabs>
        <w:tab w:val="center" w:pos="4320"/>
        <w:tab w:val="right" w:pos="8640"/>
      </w:tabs>
    </w:pPr>
  </w:style>
  <w:style w:type="paragraph" w:styleId="Footer">
    <w:name w:val="footer"/>
    <w:basedOn w:val="Normal"/>
    <w:rsid w:val="0094020E"/>
    <w:pPr>
      <w:tabs>
        <w:tab w:val="center" w:pos="4320"/>
        <w:tab w:val="right" w:pos="8640"/>
      </w:tabs>
    </w:pPr>
  </w:style>
  <w:style w:type="paragraph" w:styleId="Title">
    <w:name w:val="Title"/>
    <w:basedOn w:val="Normal"/>
    <w:qFormat/>
    <w:rsid w:val="00194261"/>
    <w:pPr>
      <w:jc w:val="center"/>
    </w:pPr>
    <w:rPr>
      <w:b/>
      <w:bCs/>
      <w:szCs w:val="20"/>
      <w:u w:val="single"/>
    </w:rPr>
  </w:style>
  <w:style w:type="table" w:styleId="TableGrid">
    <w:name w:val="Table Grid"/>
    <w:basedOn w:val="TableNormal"/>
    <w:uiPriority w:val="59"/>
    <w:rsid w:val="008E5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C7642"/>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674686">
      <w:bodyDiv w:val="1"/>
      <w:marLeft w:val="0"/>
      <w:marRight w:val="0"/>
      <w:marTop w:val="0"/>
      <w:marBottom w:val="0"/>
      <w:divBdr>
        <w:top w:val="none" w:sz="0" w:space="0" w:color="auto"/>
        <w:left w:val="none" w:sz="0" w:space="0" w:color="auto"/>
        <w:bottom w:val="none" w:sz="0" w:space="0" w:color="auto"/>
        <w:right w:val="none" w:sz="0" w:space="0" w:color="auto"/>
      </w:divBdr>
      <w:divsChild>
        <w:div w:id="141809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004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238A0-F737-491A-B60A-5EDF9161D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5499</Characters>
  <Application>Microsoft Office Word</Application>
  <DocSecurity>0</DocSecurity>
  <Lines>166</Lines>
  <Paragraphs>93</Paragraphs>
  <ScaleCrop>false</ScaleCrop>
  <HeadingPairs>
    <vt:vector size="2" baseType="variant">
      <vt:variant>
        <vt:lpstr>Title</vt:lpstr>
      </vt:variant>
      <vt:variant>
        <vt:i4>1</vt:i4>
      </vt:variant>
    </vt:vector>
  </HeadingPairs>
  <TitlesOfParts>
    <vt:vector size="1" baseType="lpstr">
      <vt:lpstr>Rochester Community and Technical College</vt:lpstr>
    </vt:vector>
  </TitlesOfParts>
  <Company>University Center Rochester</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Rochester Community and Technical College</dc:title>
  <dc:subject/>
  <dc:creator>jkings</dc:creator>
  <cp:keywords/>
  <cp:lastModifiedBy>Tate, Megan E</cp:lastModifiedBy>
  <cp:revision>2</cp:revision>
  <cp:lastPrinted>2006-03-30T15:19:00Z</cp:lastPrinted>
  <dcterms:created xsi:type="dcterms:W3CDTF">2024-11-12T15:58:00Z</dcterms:created>
  <dcterms:modified xsi:type="dcterms:W3CDTF">2024-11-12T15:58:00Z</dcterms:modified>
</cp:coreProperties>
</file>